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39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/>
          <w:bCs/>
          <w:sz w:val="28"/>
          <w:szCs w:val="28"/>
        </w:rPr>
        <w:t>关于公示“人工智能与高质量数据集高价值场景创新大赛”</w:t>
      </w:r>
    </w:p>
    <w:p w14:paraId="45D5F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/>
          <w:bCs/>
          <w:sz w:val="28"/>
          <w:szCs w:val="28"/>
        </w:rPr>
        <w:t>拟获奖名单的通知</w:t>
      </w:r>
    </w:p>
    <w:p w14:paraId="7277A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6" w:firstLineChars="190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“人工智能与高质量数据集高价值场景创新大赛”已于9月5日完成决赛评审工作。本届赛事经形式审查、初赛盲审、决赛路演答辩及组委会审定，共评出一等奖2名、二等奖6名、三等奖10名，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同时</w:t>
      </w:r>
      <w:r>
        <w:rPr>
          <w:rFonts w:hint="default" w:ascii="Times New Roman" w:hAnsi="Times New Roman" w:cs="Times New Roman"/>
          <w:sz w:val="24"/>
          <w:szCs w:val="24"/>
        </w:rPr>
        <w:t>一等奖项目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拟</w:t>
      </w:r>
      <w:r>
        <w:rPr>
          <w:rFonts w:hint="default" w:ascii="Times New Roman" w:hAnsi="Times New Roman" w:cs="Times New Roman"/>
          <w:sz w:val="24"/>
          <w:szCs w:val="24"/>
        </w:rPr>
        <w:t>推荐至2026年“数据要素×”大赛全国总决赛。</w:t>
      </w:r>
    </w:p>
    <w:p w14:paraId="73186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6" w:firstLineChars="190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现将拟获奖项目名单予以公示，欢迎社会各界监督。公示期内如有异议，请以实名书面形式反馈至大赛组委会邮箱，并提供必要的佐证材料，以便核实查证。凡匿名、冒名或逾期反馈的异议不予受理。</w:t>
      </w:r>
    </w:p>
    <w:p w14:paraId="15DB4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6" w:firstLineChars="190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公示时间：2026年9月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>日—9月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sz w:val="24"/>
          <w:szCs w:val="24"/>
        </w:rPr>
        <w:t>日</w:t>
      </w:r>
    </w:p>
    <w:p w14:paraId="15FC6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6" w:firstLineChars="190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联系邮箱：cabr-ai@cabr.com.cn</w:t>
      </w:r>
    </w:p>
    <w:p w14:paraId="535A6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6" w:firstLineChars="19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联系电话：王瑶15201452821；殷梦霞18813172300；陈语涵18610568308</w:t>
      </w:r>
    </w:p>
    <w:p w14:paraId="0F781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6" w:firstLineChars="190"/>
        <w:textAlignment w:val="auto"/>
        <w:rPr>
          <w:rFonts w:hint="default" w:ascii="Times New Roman" w:hAnsi="Times New Roman" w:cs="Times New Roman"/>
          <w:sz w:val="24"/>
          <w:szCs w:val="24"/>
          <w:lang w:eastAsia="zh-CN"/>
        </w:rPr>
      </w:pPr>
    </w:p>
    <w:p w14:paraId="71D11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6" w:firstLineChars="19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附件：“人工智能与高质量数据集高价值场景创新大赛”拟获奖项目名单</w:t>
      </w:r>
    </w:p>
    <w:p w14:paraId="4B02F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6" w:firstLineChars="19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6C03D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6" w:firstLineChars="190"/>
        <w:textAlignment w:val="auto"/>
        <w:rPr>
          <w:rFonts w:hint="default" w:ascii="Times New Roman" w:hAnsi="Times New Roman" w:cs="Times New Roman"/>
          <w:sz w:val="24"/>
          <w:szCs w:val="24"/>
          <w:lang w:eastAsia="zh-CN"/>
        </w:rPr>
      </w:pPr>
    </w:p>
    <w:p w14:paraId="098AF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6" w:firstLineChars="190"/>
        <w:textAlignment w:val="auto"/>
        <w:rPr>
          <w:rFonts w:hint="default" w:ascii="Times New Roman" w:hAnsi="Times New Roman" w:cs="Times New Roman"/>
          <w:sz w:val="24"/>
          <w:szCs w:val="24"/>
          <w:lang w:eastAsia="zh-CN"/>
        </w:rPr>
      </w:pPr>
    </w:p>
    <w:p w14:paraId="073D0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6" w:firstLineChars="190"/>
        <w:jc w:val="right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“人工智能与高质量数据集高价值场景创新大赛”赛事组委会</w:t>
      </w:r>
    </w:p>
    <w:p w14:paraId="71ABE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6" w:firstLineChars="190"/>
        <w:jc w:val="right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2026年9月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>日</w:t>
      </w:r>
    </w:p>
    <w:p w14:paraId="58729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6" w:firstLineChars="190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 w14:paraId="424CEDFE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page"/>
      </w:r>
    </w:p>
    <w:p w14:paraId="4A51D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附件：</w:t>
      </w:r>
    </w:p>
    <w:p w14:paraId="01107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“人工智能与高质量数据集高价值场景创新大赛”拟获奖项目名单</w:t>
      </w:r>
    </w:p>
    <w:p w14:paraId="3CA69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（排名不分先后）</w:t>
      </w:r>
    </w:p>
    <w:p w14:paraId="59711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leftChars="0" w:firstLine="458" w:firstLineChars="190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一、一等奖（暨推荐全国总决赛）获奖名单</w:t>
      </w:r>
    </w:p>
    <w:p w14:paraId="41400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53990" cy="1143635"/>
            <wp:effectExtent l="0" t="0" r="3810" b="12065"/>
            <wp:docPr id="4" name="图片 4" descr="一等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一等奖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B7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leftChars="0" w:firstLine="458" w:firstLineChars="190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二、二等奖获奖名单</w:t>
      </w:r>
    </w:p>
    <w:p w14:paraId="251EA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40655" cy="2665730"/>
            <wp:effectExtent l="0" t="0" r="4445" b="1270"/>
            <wp:docPr id="5" name="图片 5" descr="二等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二等奖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66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B6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leftChars="0" w:firstLine="458" w:firstLineChars="190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三、三等奖获奖名单</w:t>
      </w:r>
    </w:p>
    <w:p w14:paraId="7534E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59070" cy="4196715"/>
            <wp:effectExtent l="0" t="0" r="11430" b="6985"/>
            <wp:docPr id="6" name="图片 6" descr="三等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三等奖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419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17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18" w:firstLineChars="190"/>
        <w:textAlignment w:val="auto"/>
        <w:rPr>
          <w:rFonts w:hint="eastAsia" w:ascii="楷体" w:hAnsi="楷体" w:eastAsia="楷体" w:cs="楷体"/>
          <w:sz w:val="22"/>
          <w:szCs w:val="22"/>
          <w:lang w:eastAsia="zh-CN"/>
        </w:rPr>
      </w:pPr>
      <w:r>
        <w:rPr>
          <w:rFonts w:hint="eastAsia" w:ascii="楷体" w:hAnsi="楷体" w:eastAsia="楷体" w:cs="楷体"/>
          <w:sz w:val="22"/>
          <w:szCs w:val="22"/>
        </w:rPr>
        <w:t>注：优胜奖</w:t>
      </w:r>
      <w:r>
        <w:rPr>
          <w:rFonts w:hint="eastAsia" w:ascii="楷体" w:hAnsi="楷体" w:eastAsia="楷体" w:cs="楷体"/>
          <w:sz w:val="22"/>
          <w:szCs w:val="22"/>
          <w:lang w:val="en-US" w:eastAsia="zh-CN"/>
        </w:rPr>
        <w:t>及</w:t>
      </w:r>
      <w:r>
        <w:rPr>
          <w:rFonts w:hint="eastAsia" w:ascii="楷体" w:hAnsi="楷体" w:eastAsia="楷体" w:cs="楷体"/>
          <w:sz w:val="22"/>
          <w:szCs w:val="22"/>
        </w:rPr>
        <w:t>专项奖另行公布。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BC7368"/>
    <w:rsid w:val="33263FCB"/>
    <w:rsid w:val="3CBC7368"/>
    <w:rsid w:val="4A013649"/>
    <w:rsid w:val="68F9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494</Words>
  <Characters>555</Characters>
  <Lines>0</Lines>
  <Paragraphs>0</Paragraphs>
  <TotalTime>10</TotalTime>
  <ScaleCrop>false</ScaleCrop>
  <LinksUpToDate>false</LinksUpToDate>
  <CharactersWithSpaces>555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2026-09-04T13:15:00Z</dcterms:created>
  <dc:creator>PKPM-JL</dc:creator>
  <cp:lastModifiedBy>PKPM-JL</cp:lastModifiedBy>
  <dcterms:modified xsi:type="dcterms:W3CDTF">2026-09-05T10:33:33Z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647802750CD0474F9C78BFD613A2B526_13</vt:lpwstr>
  </property>
  <property fmtid="{D5CDD505-2E9C-101B-9397-08002B2CF9AE}" pid="4" name="KSOTemplateDocerSaveRecord">
    <vt:lpwstr>eyJoZGlkIjoiOWZlNjBmNzc3NjMyN2M4ZTZjZDU2MTMzYmJkNjU3MGIiLCJ1c2VySWQiOiIxMDQyMjk5MDc5In0=</vt:lpwstr>
  </property>
</Properties>
</file>